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p>
    <w:p w:rsidR="0080412D" w:rsidRDefault="002C0283" w:rsidP="002C0283">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Religion in the Modern World</w:t>
      </w:r>
    </w:p>
    <w:p w:rsidR="002C0283" w:rsidRDefault="002C0283" w:rsidP="002C02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0283" w:rsidRDefault="002C0283" w:rsidP="002C02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0283" w:rsidRPr="002C0283" w:rsidRDefault="002C0283" w:rsidP="002C0283">
      <w:pPr>
        <w:rPr>
          <w:rFonts w:ascii="Times New Roman" w:hAnsi="Times New Roman" w:cs="Times New Roman"/>
          <w:sz w:val="24"/>
          <w:szCs w:val="24"/>
        </w:rPr>
      </w:pPr>
    </w:p>
    <w:p w:rsidR="002C0283" w:rsidRPr="002C0283" w:rsidRDefault="002C0283" w:rsidP="002C0283">
      <w:pPr>
        <w:rPr>
          <w:rFonts w:ascii="Times New Roman" w:hAnsi="Times New Roman" w:cs="Times New Roman"/>
          <w:sz w:val="24"/>
          <w:szCs w:val="24"/>
        </w:rPr>
      </w:pPr>
    </w:p>
    <w:p w:rsidR="002C0283" w:rsidRPr="002C0283" w:rsidRDefault="002C0283" w:rsidP="002C0283">
      <w:pPr>
        <w:rPr>
          <w:rFonts w:ascii="Times New Roman" w:hAnsi="Times New Roman" w:cs="Times New Roman"/>
          <w:sz w:val="24"/>
          <w:szCs w:val="24"/>
        </w:rPr>
      </w:pPr>
    </w:p>
    <w:p w:rsidR="002C0283" w:rsidRDefault="002C0283" w:rsidP="002C0283">
      <w:pPr>
        <w:rPr>
          <w:rFonts w:ascii="Times New Roman" w:hAnsi="Times New Roman" w:cs="Times New Roman"/>
          <w:sz w:val="24"/>
          <w:szCs w:val="24"/>
        </w:rPr>
      </w:pPr>
    </w:p>
    <w:p w:rsidR="002C0283" w:rsidRDefault="002C0283" w:rsidP="002C0283">
      <w:pPr>
        <w:rPr>
          <w:rFonts w:ascii="Times New Roman" w:hAnsi="Times New Roman" w:cs="Times New Roman"/>
          <w:sz w:val="24"/>
          <w:szCs w:val="24"/>
        </w:rPr>
      </w:pPr>
    </w:p>
    <w:p w:rsidR="002C0283" w:rsidRDefault="002C0283" w:rsidP="002C0283">
      <w:pPr>
        <w:rPr>
          <w:rFonts w:ascii="Times New Roman" w:hAnsi="Times New Roman" w:cs="Times New Roman"/>
          <w:sz w:val="24"/>
          <w:szCs w:val="24"/>
        </w:rPr>
      </w:pPr>
    </w:p>
    <w:p w:rsidR="002C0283" w:rsidRDefault="002C0283" w:rsidP="002C0283">
      <w:pPr>
        <w:rPr>
          <w:rFonts w:ascii="Times New Roman" w:hAnsi="Times New Roman" w:cs="Times New Roman"/>
          <w:sz w:val="24"/>
          <w:szCs w:val="24"/>
        </w:rPr>
      </w:pPr>
    </w:p>
    <w:p w:rsidR="002C0283" w:rsidRDefault="002C0283" w:rsidP="002C02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Religion in the Modern World</w:t>
      </w:r>
    </w:p>
    <w:p w:rsidR="00710F72" w:rsidRPr="00710F72" w:rsidRDefault="00CA1278" w:rsidP="00710F72">
      <w:pPr>
        <w:spacing w:line="480" w:lineRule="auto"/>
        <w:rPr>
          <w:rFonts w:ascii="Times New Roman" w:hAnsi="Times New Roman" w:cs="Times New Roman"/>
          <w:sz w:val="24"/>
          <w:szCs w:val="24"/>
        </w:rPr>
      </w:pPr>
      <w:r>
        <w:rPr>
          <w:rFonts w:ascii="Times New Roman" w:hAnsi="Times New Roman" w:cs="Times New Roman"/>
          <w:sz w:val="24"/>
          <w:szCs w:val="24"/>
        </w:rPr>
        <w:tab/>
      </w:r>
      <w:r w:rsidR="00710F72" w:rsidRPr="00710F72">
        <w:rPr>
          <w:rFonts w:ascii="Times New Roman" w:hAnsi="Times New Roman" w:cs="Times New Roman"/>
          <w:sz w:val="24"/>
          <w:szCs w:val="24"/>
        </w:rPr>
        <w:t>The debate over the rights of lesbian, gay, bisexual, and transgender (LGBT) has been prevalent in the contemporary world. The issue has been met with immense criticism, especially from religious quarters. In the face of transformative ideas in the Christian world, there is a need for re-evaluation of beliefs to align with the requirements of the modern world. Marriage equality for same-sex groups has prompted some states in the United States (US) to pass legislation that support LGBT rights (</w:t>
      </w:r>
      <w:proofErr w:type="spellStart"/>
      <w:r w:rsidR="00710F72" w:rsidRPr="00710F72">
        <w:rPr>
          <w:rFonts w:ascii="Times New Roman" w:hAnsi="Times New Roman" w:cs="Times New Roman"/>
          <w:sz w:val="24"/>
          <w:szCs w:val="24"/>
        </w:rPr>
        <w:t>Kayzak</w:t>
      </w:r>
      <w:proofErr w:type="spellEnd"/>
      <w:r w:rsidR="00710F72" w:rsidRPr="00710F72">
        <w:rPr>
          <w:rFonts w:ascii="Times New Roman" w:hAnsi="Times New Roman" w:cs="Times New Roman"/>
          <w:sz w:val="24"/>
          <w:szCs w:val="24"/>
        </w:rPr>
        <w:t xml:space="preserve">, Burke, &amp; </w:t>
      </w:r>
      <w:proofErr w:type="spellStart"/>
      <w:r w:rsidR="00710F72" w:rsidRPr="00710F72">
        <w:rPr>
          <w:rFonts w:ascii="Times New Roman" w:hAnsi="Times New Roman" w:cs="Times New Roman"/>
          <w:sz w:val="24"/>
          <w:szCs w:val="24"/>
        </w:rPr>
        <w:t>Stange</w:t>
      </w:r>
      <w:proofErr w:type="spellEnd"/>
      <w:r w:rsidR="00710F72" w:rsidRPr="00710F72">
        <w:rPr>
          <w:rFonts w:ascii="Times New Roman" w:hAnsi="Times New Roman" w:cs="Times New Roman"/>
          <w:sz w:val="24"/>
          <w:szCs w:val="24"/>
        </w:rPr>
        <w:t>, 2018). In this regard, the need for religious cannot be overlooked in the modern world. Religion is rapidly changing, and it reflects on Wilfred Cantwell Smith sentiments that</w:t>
      </w:r>
      <w:r w:rsidR="00710F72">
        <w:rPr>
          <w:rFonts w:ascii="Times New Roman" w:hAnsi="Times New Roman" w:cs="Times New Roman"/>
          <w:sz w:val="24"/>
          <w:szCs w:val="24"/>
        </w:rPr>
        <w:t xml:space="preserve"> emphasize that</w:t>
      </w:r>
      <w:r w:rsidR="00710F72" w:rsidRPr="00710F72">
        <w:rPr>
          <w:rFonts w:ascii="Times New Roman" w:hAnsi="Times New Roman" w:cs="Times New Roman"/>
          <w:sz w:val="24"/>
          <w:szCs w:val="24"/>
        </w:rPr>
        <w:t xml:space="preserve"> the only traditions that are unchanged are the ones that are non-exist</w:t>
      </w:r>
      <w:r w:rsidR="00710F72">
        <w:rPr>
          <w:rFonts w:ascii="Times New Roman" w:hAnsi="Times New Roman" w:cs="Times New Roman"/>
          <w:sz w:val="24"/>
          <w:szCs w:val="24"/>
        </w:rPr>
        <w:t>ent in the modern world as in the</w:t>
      </w:r>
      <w:r w:rsidR="00710F72" w:rsidRPr="00710F72">
        <w:rPr>
          <w:rFonts w:ascii="Times New Roman" w:hAnsi="Times New Roman" w:cs="Times New Roman"/>
          <w:sz w:val="24"/>
          <w:szCs w:val="24"/>
        </w:rPr>
        <w:t xml:space="preserve"> ancient times (Smith, 1963). The question of “How do we study religion” can be answered by identifying the underlying factors that define social identities based on conservative religious principles. The paper provides a conceptual framework of LGBT rights based on Christian principles and Smith’s ideologies.</w:t>
      </w:r>
    </w:p>
    <w:p w:rsidR="00710F72" w:rsidRPr="00710F72"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t xml:space="preserve">    </w:t>
      </w:r>
      <w:r>
        <w:rPr>
          <w:rFonts w:ascii="Times New Roman" w:hAnsi="Times New Roman" w:cs="Times New Roman"/>
          <w:sz w:val="24"/>
          <w:szCs w:val="24"/>
        </w:rPr>
        <w:tab/>
      </w:r>
      <w:r w:rsidRPr="00710F72">
        <w:rPr>
          <w:rFonts w:ascii="Times New Roman" w:hAnsi="Times New Roman" w:cs="Times New Roman"/>
          <w:sz w:val="24"/>
          <w:szCs w:val="24"/>
        </w:rPr>
        <w:t>Sexual minorities are faced with challenges of social acceptability since some Christian principles do not support their behavioral characteristics. The practice of homosexuality is vehemently condemned in the Old Testament, and dire consequences accompany them. For instance, Sodom and Gomorrah is an excellent example that Christianity does not tolerate specific sexual characteristics. “If a man lies with a male as he lies with a woman, both of them have committed an abomination. They shall be surely put to death.” (Leviticus 20:13). The verse says that homosexuality is an abomination that should be punished with death.  Christians are required to follow to the latt</w:t>
      </w:r>
      <w:r>
        <w:rPr>
          <w:rFonts w:ascii="Times New Roman" w:hAnsi="Times New Roman" w:cs="Times New Roman"/>
          <w:sz w:val="24"/>
          <w:szCs w:val="24"/>
        </w:rPr>
        <w:t>er the teachings of the bible, b</w:t>
      </w:r>
      <w:r w:rsidRPr="00710F72">
        <w:rPr>
          <w:rFonts w:ascii="Times New Roman" w:hAnsi="Times New Roman" w:cs="Times New Roman"/>
          <w:sz w:val="24"/>
          <w:szCs w:val="24"/>
        </w:rPr>
        <w:t xml:space="preserve">ut things have changed. Smith reiterates that since the 17th century, Europeans evolved new methodologies of viewing the </w:t>
      </w:r>
      <w:r w:rsidRPr="00710F72">
        <w:rPr>
          <w:rFonts w:ascii="Times New Roman" w:hAnsi="Times New Roman" w:cs="Times New Roman"/>
          <w:sz w:val="24"/>
          <w:szCs w:val="24"/>
        </w:rPr>
        <w:lastRenderedPageBreak/>
        <w:t xml:space="preserve">world to define religion and faith (Smith, 1963, pp. 38). Consequently, new attitudes and conceptions emerged among the intellectual population. In light with Smith’s sentiments, it is not different from what is happening today and issues such as LGBT rights cannot be totally disregarded at the expense of the wellbeing of sexual minorities. </w:t>
      </w:r>
    </w:p>
    <w:p w:rsidR="00710F72" w:rsidRPr="00710F72"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t xml:space="preserve">    </w:t>
      </w:r>
      <w:r>
        <w:rPr>
          <w:rFonts w:ascii="Times New Roman" w:hAnsi="Times New Roman" w:cs="Times New Roman"/>
          <w:sz w:val="24"/>
          <w:szCs w:val="24"/>
        </w:rPr>
        <w:tab/>
      </w:r>
      <w:r w:rsidRPr="00710F72">
        <w:rPr>
          <w:rFonts w:ascii="Times New Roman" w:hAnsi="Times New Roman" w:cs="Times New Roman"/>
          <w:sz w:val="24"/>
          <w:szCs w:val="24"/>
        </w:rPr>
        <w:t xml:space="preserve">The basis of saying that sexual minority characteristics are morally or wrong or right cannot be justified using traditional Christian values that require Christians </w:t>
      </w:r>
      <w:r>
        <w:rPr>
          <w:rFonts w:ascii="Times New Roman" w:hAnsi="Times New Roman" w:cs="Times New Roman"/>
          <w:sz w:val="24"/>
          <w:szCs w:val="24"/>
        </w:rPr>
        <w:t xml:space="preserve">to </w:t>
      </w:r>
      <w:r w:rsidRPr="00710F72">
        <w:rPr>
          <w:rFonts w:ascii="Times New Roman" w:hAnsi="Times New Roman" w:cs="Times New Roman"/>
          <w:sz w:val="24"/>
          <w:szCs w:val="24"/>
        </w:rPr>
        <w:t>lead flawless lifestyles (Craig, 2019). The understanding of right or wrong is normally based on the nature of God. The society has changed, and religious inclusivity is inevitable, and not even Christianity can force persons to adhere to principles that they are not comfortable with. From a modern world standpoint, the fact that something is morally right to some people does not mean that it applies to all persons. Smith is critical that the world is subject to its pressures and presents imperfections that vary depending on the situation (place and time) (Smith, 1963, pp. 139). The duality of the world creates problems for persons living based on Christian principles. Smith calls ancient principles as a “cumulative tradition”, and the link between the past and the present are human beings (Smith, 1963, pp. 141). In this regard, religion cannot exist without human beings; therefore, it should recognize world divergence instead of suppressing it.  Faith is personal according to Smith, and no one should be forced to behave in a certain way to please Christian faithful. The LGBT community cannot be weighed down by historical deposits that accumulated in a period that they did not even exist. Therefore, the study of religion should use multiple notions to describe and conceptual the issues of sexual minorities so that a Muslim, Buddhist, Marxist, and Christian can relate.</w:t>
      </w:r>
    </w:p>
    <w:p w:rsidR="00710F72" w:rsidRPr="00710F72"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t xml:space="preserve">    </w:t>
      </w:r>
      <w:r>
        <w:rPr>
          <w:rFonts w:ascii="Times New Roman" w:hAnsi="Times New Roman" w:cs="Times New Roman"/>
          <w:sz w:val="24"/>
          <w:szCs w:val="24"/>
        </w:rPr>
        <w:tab/>
      </w:r>
      <w:r w:rsidRPr="00710F72">
        <w:rPr>
          <w:rFonts w:ascii="Times New Roman" w:hAnsi="Times New Roman" w:cs="Times New Roman"/>
          <w:sz w:val="24"/>
          <w:szCs w:val="24"/>
        </w:rPr>
        <w:t xml:space="preserve">The Christian perspective on LGBT rights narrows down to the interpretation of the Bible. The ancient world was characterized by beliefs that sex is exclusively for procreation, and </w:t>
      </w:r>
      <w:r w:rsidRPr="00710F72">
        <w:rPr>
          <w:rFonts w:ascii="Times New Roman" w:hAnsi="Times New Roman" w:cs="Times New Roman"/>
          <w:sz w:val="24"/>
          <w:szCs w:val="24"/>
        </w:rPr>
        <w:lastRenderedPageBreak/>
        <w:t>the intent of sexual minorities to make it pleasurable is unacceptable (</w:t>
      </w:r>
      <w:proofErr w:type="spellStart"/>
      <w:r w:rsidRPr="00710F72">
        <w:rPr>
          <w:rFonts w:ascii="Times New Roman" w:hAnsi="Times New Roman" w:cs="Times New Roman"/>
          <w:sz w:val="24"/>
          <w:szCs w:val="24"/>
        </w:rPr>
        <w:t>Nkosi</w:t>
      </w:r>
      <w:proofErr w:type="spellEnd"/>
      <w:r w:rsidRPr="00710F72">
        <w:rPr>
          <w:rFonts w:ascii="Times New Roman" w:hAnsi="Times New Roman" w:cs="Times New Roman"/>
          <w:sz w:val="24"/>
          <w:szCs w:val="24"/>
        </w:rPr>
        <w:t xml:space="preserve"> &amp; Masson, 2019). Even though some Christian denominations define sex as an activity meant for procreation, there are divergent viewpoints that support pleasure or both. The aspect of pleasure in sex is highlighted in the Songs of Solomon where married couples enjoy intimacy (</w:t>
      </w:r>
      <w:proofErr w:type="spellStart"/>
      <w:r w:rsidRPr="00710F72">
        <w:rPr>
          <w:rFonts w:ascii="Times New Roman" w:hAnsi="Times New Roman" w:cs="Times New Roman"/>
          <w:sz w:val="24"/>
          <w:szCs w:val="24"/>
        </w:rPr>
        <w:t>Nkosi</w:t>
      </w:r>
      <w:proofErr w:type="spellEnd"/>
      <w:r w:rsidRPr="00710F72">
        <w:rPr>
          <w:rFonts w:ascii="Times New Roman" w:hAnsi="Times New Roman" w:cs="Times New Roman"/>
          <w:sz w:val="24"/>
          <w:szCs w:val="24"/>
        </w:rPr>
        <w:t xml:space="preserve"> &amp; Masson, 2019). The LGBT community cannot be deprived of sex since they are performing it for pr</w:t>
      </w:r>
      <w:r w:rsidR="001B20B0">
        <w:rPr>
          <w:rFonts w:ascii="Times New Roman" w:hAnsi="Times New Roman" w:cs="Times New Roman"/>
          <w:sz w:val="24"/>
          <w:szCs w:val="24"/>
        </w:rPr>
        <w:t>ocreation. The question religious</w:t>
      </w:r>
      <w:r w:rsidRPr="00710F72">
        <w:rPr>
          <w:rFonts w:ascii="Times New Roman" w:hAnsi="Times New Roman" w:cs="Times New Roman"/>
          <w:sz w:val="24"/>
          <w:szCs w:val="24"/>
        </w:rPr>
        <w:t xml:space="preserve"> scholars should ask themselves is whether condemning the LGBT community reflects on the Bible teachings on love. In this regard, religion cannot be comprehended when learners are being taught that particular sins are acceptable when they are carried out at the expense of others. The LGBT population has rights in the modern world it is analogous to the argument that Jesus came to preach the message of acceptance and love. Smith (1963) reiterates that the questions on religion should neither be answerable by conforming to traditions and practices (pp. 142). Individuals can add to the traditions to ensure that sexual minorities are treated equally. Therefore, the sexual minorities are not exceptions in the advancement of the message of love and togetherness.  </w:t>
      </w:r>
    </w:p>
    <w:p w:rsidR="00710F72" w:rsidRPr="00710F72"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t xml:space="preserve">    </w:t>
      </w:r>
      <w:r w:rsidR="001B20B0">
        <w:rPr>
          <w:rFonts w:ascii="Times New Roman" w:hAnsi="Times New Roman" w:cs="Times New Roman"/>
          <w:sz w:val="24"/>
          <w:szCs w:val="24"/>
        </w:rPr>
        <w:tab/>
      </w:r>
      <w:r w:rsidRPr="00710F72">
        <w:rPr>
          <w:rFonts w:ascii="Times New Roman" w:hAnsi="Times New Roman" w:cs="Times New Roman"/>
          <w:sz w:val="24"/>
          <w:szCs w:val="24"/>
        </w:rPr>
        <w:t xml:space="preserve">Even though there are no examples of homosexual marriages in the Bible, the realities in ancient times does not define most social organizations in the modern world. The Bible is culturally and historically limited since it does not take into account the changes in culture that have occurred with time.  Overreliance on scriptures that were documented many years ago has a tradeoff of inconsistencies that cannot be used to determine modern lifestyles. For instance, polygamy, which was accepted in the Old </w:t>
      </w:r>
      <w:r w:rsidR="001B20B0" w:rsidRPr="00710F72">
        <w:rPr>
          <w:rFonts w:ascii="Times New Roman" w:hAnsi="Times New Roman" w:cs="Times New Roman"/>
          <w:sz w:val="24"/>
          <w:szCs w:val="24"/>
        </w:rPr>
        <w:t>Testament,</w:t>
      </w:r>
      <w:r w:rsidRPr="00710F72">
        <w:rPr>
          <w:rFonts w:ascii="Times New Roman" w:hAnsi="Times New Roman" w:cs="Times New Roman"/>
          <w:sz w:val="24"/>
          <w:szCs w:val="24"/>
        </w:rPr>
        <w:t xml:space="preserve"> is a sin in the New Testament (</w:t>
      </w:r>
      <w:proofErr w:type="spellStart"/>
      <w:r w:rsidRPr="00710F72">
        <w:rPr>
          <w:rFonts w:ascii="Times New Roman" w:hAnsi="Times New Roman" w:cs="Times New Roman"/>
          <w:sz w:val="24"/>
          <w:szCs w:val="24"/>
        </w:rPr>
        <w:t>Nkosi</w:t>
      </w:r>
      <w:proofErr w:type="spellEnd"/>
      <w:r w:rsidRPr="00710F72">
        <w:rPr>
          <w:rFonts w:ascii="Times New Roman" w:hAnsi="Times New Roman" w:cs="Times New Roman"/>
          <w:sz w:val="24"/>
          <w:szCs w:val="24"/>
        </w:rPr>
        <w:t xml:space="preserve"> &amp; Masson, 2019). The discourse of Christianity and LGBT rights is widened when persons prescribe to notions that articulate that some vices such as genetic manipulation and homosexuality were not prominent in the ancient world. In this regard, individuals cannot be </w:t>
      </w:r>
      <w:r w:rsidRPr="00710F72">
        <w:rPr>
          <w:rFonts w:ascii="Times New Roman" w:hAnsi="Times New Roman" w:cs="Times New Roman"/>
          <w:sz w:val="24"/>
          <w:szCs w:val="24"/>
        </w:rPr>
        <w:lastRenderedPageBreak/>
        <w:t xml:space="preserve">judged using principles that have lost their validity since they are outdated. The study of religion should </w:t>
      </w:r>
      <w:r w:rsidR="001B20B0">
        <w:rPr>
          <w:rFonts w:ascii="Times New Roman" w:hAnsi="Times New Roman" w:cs="Times New Roman"/>
          <w:sz w:val="24"/>
          <w:szCs w:val="24"/>
        </w:rPr>
        <w:t xml:space="preserve">not </w:t>
      </w:r>
      <w:r w:rsidRPr="00710F72">
        <w:rPr>
          <w:rFonts w:ascii="Times New Roman" w:hAnsi="Times New Roman" w:cs="Times New Roman"/>
          <w:sz w:val="24"/>
          <w:szCs w:val="24"/>
        </w:rPr>
        <w:t xml:space="preserve">be done in a way that favors a particular side of the debate. According to Smith (1963), faith cannot be delineated without taking into account the underpinning situational factors (pp. 154). Persons live in different times, and places and judgments based on rigid religious teachings do not reflect on the diversity of humanity in the contemporary world. Emphasis should be put on devising judgments that explicitly promote justice to the LGBT community. </w:t>
      </w:r>
    </w:p>
    <w:p w:rsidR="00710F72" w:rsidRPr="00710F72"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t xml:space="preserve">    </w:t>
      </w:r>
      <w:r w:rsidR="00842031">
        <w:rPr>
          <w:rFonts w:ascii="Times New Roman" w:hAnsi="Times New Roman" w:cs="Times New Roman"/>
          <w:sz w:val="24"/>
          <w:szCs w:val="24"/>
        </w:rPr>
        <w:tab/>
      </w:r>
      <w:bookmarkStart w:id="0" w:name="_GoBack"/>
      <w:bookmarkEnd w:id="0"/>
      <w:r w:rsidRPr="00710F72">
        <w:rPr>
          <w:rFonts w:ascii="Times New Roman" w:hAnsi="Times New Roman" w:cs="Times New Roman"/>
          <w:sz w:val="24"/>
          <w:szCs w:val="24"/>
        </w:rPr>
        <w:t>The opponents of LGBT rights are explicit that certain sexual traits are lust-motivated and are religiously unacceptable. Paul labels same-sex relationships as unnatural and believes that it emanates from out of control sexual desires (The New York Times, 2015). Even though the opponents are likely to align their reasoning with Paul’s teachings that condemn the sexual characteristics that are based on lustfulness, they should recognize that LGBT relationships are founded on love. Therefore, they should not conflate love and lust when interpreting LGBT rights in the modern world. The exposure of sexual minorities to criticism and discriminations do not show adherence to democratic principles that require equality for all. The sexual minorities cannot be treated as lesser beings since they have the same rights and freedoms as the heterosexuals. The conception of the world is based on patterns that are perpetually inherited and passed from one generation to another. According to Smith (1963), some of the concepts need cleaning before they can be used in the modern world (pp.174).  Even though persons need to be thankful to their ancestors for providing them with glasses to see the realities of the world, they should</w:t>
      </w:r>
      <w:r w:rsidR="001B20B0">
        <w:rPr>
          <w:rFonts w:ascii="Times New Roman" w:hAnsi="Times New Roman" w:cs="Times New Roman"/>
          <w:sz w:val="24"/>
          <w:szCs w:val="24"/>
        </w:rPr>
        <w:t xml:space="preserve"> not</w:t>
      </w:r>
      <w:r w:rsidRPr="00710F72">
        <w:rPr>
          <w:rFonts w:ascii="Times New Roman" w:hAnsi="Times New Roman" w:cs="Times New Roman"/>
          <w:sz w:val="24"/>
          <w:szCs w:val="24"/>
        </w:rPr>
        <w:t xml:space="preserve"> be trapped in the confines of their historical backgrounds. In this regard, religion should be taught with so much flexibility to enable the learners to replace or fix broken windows.</w:t>
      </w:r>
    </w:p>
    <w:p w:rsidR="007A58F9" w:rsidRDefault="00710F72" w:rsidP="00710F72">
      <w:pPr>
        <w:spacing w:line="480" w:lineRule="auto"/>
        <w:rPr>
          <w:rFonts w:ascii="Times New Roman" w:hAnsi="Times New Roman" w:cs="Times New Roman"/>
          <w:sz w:val="24"/>
          <w:szCs w:val="24"/>
        </w:rPr>
      </w:pPr>
      <w:r w:rsidRPr="00710F72">
        <w:rPr>
          <w:rFonts w:ascii="Times New Roman" w:hAnsi="Times New Roman" w:cs="Times New Roman"/>
          <w:sz w:val="24"/>
          <w:szCs w:val="24"/>
        </w:rPr>
        <w:lastRenderedPageBreak/>
        <w:t xml:space="preserve">    </w:t>
      </w:r>
      <w:r w:rsidR="001B20B0">
        <w:rPr>
          <w:rFonts w:ascii="Times New Roman" w:hAnsi="Times New Roman" w:cs="Times New Roman"/>
          <w:sz w:val="24"/>
          <w:szCs w:val="24"/>
        </w:rPr>
        <w:tab/>
      </w:r>
      <w:r w:rsidRPr="00710F72">
        <w:rPr>
          <w:rFonts w:ascii="Times New Roman" w:hAnsi="Times New Roman" w:cs="Times New Roman"/>
          <w:sz w:val="24"/>
          <w:szCs w:val="24"/>
        </w:rPr>
        <w:t>In conclusion, the issue of accepting LGBT rights among some Christian populations goes beyond simple fundamentals of faith to the realities of the modern world. The study of religion should not overlook the underpinning factors that define modern societies. LGBT rights cannot be defined using the teachings of the Old Testament that were written thousands of years ago. Holistic Christian teaching should not force persons to align their behavioral characteristics with the requirements of</w:t>
      </w:r>
      <w:r w:rsidR="001B20B0">
        <w:rPr>
          <w:rFonts w:ascii="Times New Roman" w:hAnsi="Times New Roman" w:cs="Times New Roman"/>
          <w:sz w:val="24"/>
          <w:szCs w:val="24"/>
        </w:rPr>
        <w:t xml:space="preserve"> the Bible. Besides, religion</w:t>
      </w:r>
      <w:r w:rsidRPr="00710F72">
        <w:rPr>
          <w:rFonts w:ascii="Times New Roman" w:hAnsi="Times New Roman" w:cs="Times New Roman"/>
          <w:sz w:val="24"/>
          <w:szCs w:val="24"/>
        </w:rPr>
        <w:t xml:space="preserve"> </w:t>
      </w:r>
      <w:r w:rsidR="001B20B0">
        <w:rPr>
          <w:rFonts w:ascii="Times New Roman" w:hAnsi="Times New Roman" w:cs="Times New Roman"/>
          <w:sz w:val="24"/>
          <w:szCs w:val="24"/>
        </w:rPr>
        <w:t xml:space="preserve">exists </w:t>
      </w:r>
      <w:r w:rsidRPr="00710F72">
        <w:rPr>
          <w:rFonts w:ascii="Times New Roman" w:hAnsi="Times New Roman" w:cs="Times New Roman"/>
          <w:sz w:val="24"/>
          <w:szCs w:val="24"/>
        </w:rPr>
        <w:t>because of humans; therefore, it should not undermine the existence of the latter. Some Christian teachings elaborate on sex as a form of procreation while others support pleasure. The discourse cannot be bridged when sexual minorities are deprived of sex based on either of the notions. Most importantly, Jesus’ teachings of love and acceptance do not support mistreatment and discrimination of the LGBT population.</w:t>
      </w: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7545C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 xml:space="preserve">Craig, W. L. (2019). </w:t>
      </w:r>
      <w:proofErr w:type="gramStart"/>
      <w:r>
        <w:rPr>
          <w:rFonts w:ascii="Times New Roman" w:hAnsi="Times New Roman" w:cs="Times New Roman"/>
          <w:sz w:val="24"/>
          <w:szCs w:val="24"/>
        </w:rPr>
        <w:t>A Christian Perspective on Homosexuality.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Reasonable Faith.</w:t>
      </w:r>
      <w:proofErr w:type="gramEnd"/>
      <w:r>
        <w:rPr>
          <w:rFonts w:ascii="Times New Roman" w:hAnsi="Times New Roman" w:cs="Times New Roman"/>
          <w:sz w:val="24"/>
          <w:szCs w:val="24"/>
        </w:rPr>
        <w:t xml:space="preserve"> Retrieved </w:t>
      </w:r>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p>
    <w:p w:rsidR="00932D1E" w:rsidRDefault="00932D1E" w:rsidP="00932D1E">
      <w:pPr>
        <w:spacing w:line="480" w:lineRule="auto"/>
        <w:ind w:left="720"/>
        <w:rPr>
          <w:rFonts w:ascii="Times New Roman" w:hAnsi="Times New Roman" w:cs="Times New Roman"/>
          <w:sz w:val="24"/>
          <w:szCs w:val="24"/>
        </w:rPr>
      </w:pPr>
      <w:hyperlink r:id="rId7" w:history="1">
        <w:r w:rsidRPr="00E9052D">
          <w:rPr>
            <w:rStyle w:val="Hyperlink"/>
            <w:rFonts w:ascii="Times New Roman" w:hAnsi="Times New Roman" w:cs="Times New Roman"/>
            <w:sz w:val="24"/>
            <w:szCs w:val="24"/>
          </w:rPr>
          <w:t>https://www.reasonablefaith.org/writings/popular-writings/practical-issues/a-christian-perspective-on-homosexuality/</w:t>
        </w:r>
      </w:hyperlink>
    </w:p>
    <w:p w:rsidR="00932D1E" w:rsidRDefault="00932D1E" w:rsidP="00932D1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Kayzak</w:t>
      </w:r>
      <w:proofErr w:type="spellEnd"/>
      <w:r>
        <w:rPr>
          <w:rFonts w:ascii="Times New Roman" w:hAnsi="Times New Roman" w:cs="Times New Roman"/>
          <w:sz w:val="24"/>
          <w:szCs w:val="24"/>
        </w:rPr>
        <w:t xml:space="preserve">, E., Burke, K., &amp; </w:t>
      </w:r>
      <w:proofErr w:type="spellStart"/>
      <w:r>
        <w:rPr>
          <w:rFonts w:ascii="Times New Roman" w:hAnsi="Times New Roman" w:cs="Times New Roman"/>
          <w:sz w:val="24"/>
          <w:szCs w:val="24"/>
        </w:rPr>
        <w:t>Stange</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Logics of Freedom: Debating Religious Freedom</w:t>
      </w:r>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Laws and Gay and Lesbian Rights.</w:t>
      </w:r>
      <w:proofErr w:type="gramEnd"/>
      <w:r>
        <w:rPr>
          <w:rFonts w:ascii="Times New Roman" w:hAnsi="Times New Roman" w:cs="Times New Roman"/>
          <w:sz w:val="24"/>
          <w:szCs w:val="24"/>
        </w:rPr>
        <w:t xml:space="preserve"> </w:t>
      </w:r>
      <w:proofErr w:type="gramStart"/>
      <w:r w:rsidRPr="00932D1E">
        <w:rPr>
          <w:rFonts w:ascii="Times New Roman" w:hAnsi="Times New Roman" w:cs="Times New Roman"/>
          <w:i/>
          <w:sz w:val="24"/>
          <w:szCs w:val="24"/>
        </w:rPr>
        <w:t>Sage Journals.</w:t>
      </w:r>
      <w:proofErr w:type="gramEnd"/>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8" w:history="1">
        <w:r w:rsidRPr="00E9052D">
          <w:rPr>
            <w:rStyle w:val="Hyperlink"/>
            <w:rFonts w:ascii="Times New Roman" w:hAnsi="Times New Roman" w:cs="Times New Roman"/>
            <w:sz w:val="24"/>
            <w:szCs w:val="24"/>
          </w:rPr>
          <w:t>https://doi.org/10.1177%2F2378023118760413</w:t>
        </w:r>
      </w:hyperlink>
    </w:p>
    <w:p w:rsidR="00932D1E" w:rsidRDefault="00932D1E" w:rsidP="00932D1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Nkosi</w:t>
      </w:r>
      <w:proofErr w:type="spellEnd"/>
      <w:r>
        <w:rPr>
          <w:rFonts w:ascii="Times New Roman" w:hAnsi="Times New Roman" w:cs="Times New Roman"/>
          <w:sz w:val="24"/>
          <w:szCs w:val="24"/>
        </w:rPr>
        <w:t>, S. &amp; Masson, F. (2019).</w:t>
      </w:r>
      <w:proofErr w:type="gramEnd"/>
      <w:r>
        <w:rPr>
          <w:rFonts w:ascii="Times New Roman" w:hAnsi="Times New Roman" w:cs="Times New Roman"/>
          <w:sz w:val="24"/>
          <w:szCs w:val="24"/>
        </w:rPr>
        <w:t xml:space="preserve"> Christianity and Homosexuality: Contradictory or</w:t>
      </w:r>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Contemporary?</w:t>
      </w:r>
      <w:proofErr w:type="gramEnd"/>
      <w:r>
        <w:rPr>
          <w:rFonts w:ascii="Times New Roman" w:hAnsi="Times New Roman" w:cs="Times New Roman"/>
          <w:sz w:val="24"/>
          <w:szCs w:val="24"/>
        </w:rPr>
        <w:t xml:space="preserve"> A Quality Study of Experiences of Christian Homosexual University</w:t>
      </w:r>
    </w:p>
    <w:p w:rsidR="00932D1E" w:rsidRDefault="00932D1E" w:rsidP="00932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Students.</w:t>
      </w:r>
      <w:proofErr w:type="gramEnd"/>
      <w:r>
        <w:rPr>
          <w:rFonts w:ascii="Times New Roman" w:hAnsi="Times New Roman" w:cs="Times New Roman"/>
          <w:sz w:val="24"/>
          <w:szCs w:val="24"/>
        </w:rPr>
        <w:t xml:space="preserve"> </w:t>
      </w:r>
      <w:r w:rsidRPr="00932D1E">
        <w:rPr>
          <w:rFonts w:ascii="Times New Roman" w:hAnsi="Times New Roman" w:cs="Times New Roman"/>
          <w:i/>
          <w:sz w:val="24"/>
          <w:szCs w:val="24"/>
        </w:rPr>
        <w:t>South African Journal of Higher Education,</w:t>
      </w:r>
      <w:r>
        <w:rPr>
          <w:rFonts w:ascii="Times New Roman" w:hAnsi="Times New Roman" w:cs="Times New Roman"/>
          <w:sz w:val="24"/>
          <w:szCs w:val="24"/>
        </w:rPr>
        <w:t xml:space="preserve"> 31(4), 72-93.</w:t>
      </w:r>
    </w:p>
    <w:p w:rsidR="007545C8" w:rsidRDefault="007545C8" w:rsidP="007545C8">
      <w:pPr>
        <w:spacing w:line="480" w:lineRule="auto"/>
        <w:rPr>
          <w:rFonts w:ascii="Times New Roman" w:hAnsi="Times New Roman" w:cs="Times New Roman"/>
          <w:sz w:val="24"/>
          <w:szCs w:val="24"/>
        </w:rPr>
      </w:pPr>
      <w:r>
        <w:rPr>
          <w:rFonts w:ascii="Times New Roman" w:hAnsi="Times New Roman" w:cs="Times New Roman"/>
          <w:sz w:val="24"/>
          <w:szCs w:val="24"/>
        </w:rPr>
        <w:t xml:space="preserve">Smith, W. C. (1963). </w:t>
      </w:r>
      <w:proofErr w:type="gramStart"/>
      <w:r w:rsidRPr="00932D1E">
        <w:rPr>
          <w:rFonts w:ascii="Times New Roman" w:hAnsi="Times New Roman" w:cs="Times New Roman"/>
          <w:i/>
          <w:sz w:val="24"/>
          <w:szCs w:val="24"/>
        </w:rPr>
        <w:t>The Meaning and End of Religion</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NY: The New American</w:t>
      </w:r>
      <w:r>
        <w:rPr>
          <w:rFonts w:ascii="Times New Roman" w:hAnsi="Times New Roman" w:cs="Times New Roman"/>
          <w:sz w:val="24"/>
          <w:szCs w:val="24"/>
        </w:rPr>
        <w:tab/>
      </w:r>
      <w:r w:rsidR="00932D1E">
        <w:rPr>
          <w:rFonts w:ascii="Times New Roman" w:hAnsi="Times New Roman" w:cs="Times New Roman"/>
          <w:sz w:val="24"/>
          <w:szCs w:val="24"/>
        </w:rPr>
        <w:t>Library of W</w:t>
      </w:r>
      <w:r w:rsidR="00932D1E">
        <w:rPr>
          <w:rFonts w:ascii="Times New Roman" w:hAnsi="Times New Roman" w:cs="Times New Roman"/>
          <w:sz w:val="24"/>
          <w:szCs w:val="24"/>
        </w:rPr>
        <w:t xml:space="preserve">orld </w:t>
      </w:r>
      <w:r>
        <w:rPr>
          <w:rFonts w:ascii="Times New Roman" w:hAnsi="Times New Roman" w:cs="Times New Roman"/>
          <w:sz w:val="24"/>
          <w:szCs w:val="24"/>
        </w:rPr>
        <w:t>Literature, 1-153.</w:t>
      </w:r>
    </w:p>
    <w:p w:rsidR="00932D1E" w:rsidRDefault="00932D1E" w:rsidP="007545C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 New York Times.</w:t>
      </w:r>
      <w:proofErr w:type="gramEnd"/>
      <w:r>
        <w:rPr>
          <w:rFonts w:ascii="Times New Roman" w:hAnsi="Times New Roman" w:cs="Times New Roman"/>
          <w:sz w:val="24"/>
          <w:szCs w:val="24"/>
        </w:rPr>
        <w:t xml:space="preserve"> (2015). Debating Bible Verses on Homosexuality. Retrieved from</w:t>
      </w:r>
    </w:p>
    <w:p w:rsidR="00932D1E" w:rsidRDefault="00932D1E" w:rsidP="007545C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932D1E">
          <w:rPr>
            <w:rStyle w:val="Hyperlink"/>
            <w:rFonts w:ascii="Times New Roman" w:hAnsi="Times New Roman" w:cs="Times New Roman"/>
            <w:sz w:val="24"/>
            <w:szCs w:val="24"/>
          </w:rPr>
          <w:t>https://www.nytimes.com/interactive/2015/06/05/us/samesex-scriptures.html</w:t>
        </w:r>
      </w:hyperlink>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7545C8" w:rsidRDefault="007545C8"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6A0EE6" w:rsidRDefault="006A0EE6" w:rsidP="002C0283">
      <w:pPr>
        <w:spacing w:line="480" w:lineRule="auto"/>
        <w:rPr>
          <w:rFonts w:ascii="Times New Roman" w:hAnsi="Times New Roman" w:cs="Times New Roman"/>
          <w:sz w:val="24"/>
          <w:szCs w:val="24"/>
        </w:rPr>
      </w:pPr>
    </w:p>
    <w:p w:rsidR="005167BB" w:rsidRDefault="005167BB" w:rsidP="002C0283">
      <w:pPr>
        <w:spacing w:line="480" w:lineRule="auto"/>
        <w:rPr>
          <w:rFonts w:ascii="Times New Roman" w:hAnsi="Times New Roman" w:cs="Times New Roman"/>
          <w:sz w:val="24"/>
          <w:szCs w:val="24"/>
        </w:rPr>
      </w:pPr>
      <w:r>
        <w:rPr>
          <w:rFonts w:ascii="Times New Roman" w:hAnsi="Times New Roman" w:cs="Times New Roman"/>
          <w:sz w:val="24"/>
          <w:szCs w:val="24"/>
        </w:rPr>
        <w:tab/>
      </w:r>
    </w:p>
    <w:p w:rsidR="003121D0" w:rsidRDefault="003121D0" w:rsidP="002C0283">
      <w:pPr>
        <w:spacing w:line="480" w:lineRule="auto"/>
        <w:rPr>
          <w:rFonts w:ascii="Times New Roman" w:hAnsi="Times New Roman" w:cs="Times New Roman"/>
          <w:sz w:val="24"/>
          <w:szCs w:val="24"/>
        </w:rPr>
      </w:pPr>
      <w:r>
        <w:rPr>
          <w:rFonts w:ascii="Times New Roman" w:hAnsi="Times New Roman" w:cs="Times New Roman"/>
          <w:sz w:val="24"/>
          <w:szCs w:val="24"/>
        </w:rPr>
        <w:tab/>
      </w:r>
    </w:p>
    <w:p w:rsidR="003121D0" w:rsidRDefault="003121D0" w:rsidP="002C0283">
      <w:pPr>
        <w:spacing w:line="480" w:lineRule="auto"/>
        <w:rPr>
          <w:rFonts w:ascii="Times New Roman" w:hAnsi="Times New Roman" w:cs="Times New Roman"/>
          <w:sz w:val="24"/>
          <w:szCs w:val="24"/>
        </w:rPr>
      </w:pPr>
      <w:r>
        <w:rPr>
          <w:rFonts w:ascii="Times New Roman" w:hAnsi="Times New Roman" w:cs="Times New Roman"/>
          <w:sz w:val="24"/>
          <w:szCs w:val="24"/>
        </w:rPr>
        <w:tab/>
      </w:r>
    </w:p>
    <w:p w:rsidR="002C0283" w:rsidRPr="002C0283" w:rsidRDefault="002C0283" w:rsidP="002C0283">
      <w:pPr>
        <w:rPr>
          <w:rFonts w:ascii="Times New Roman" w:hAnsi="Times New Roman" w:cs="Times New Roman"/>
          <w:sz w:val="24"/>
          <w:szCs w:val="24"/>
        </w:rPr>
      </w:pPr>
    </w:p>
    <w:sectPr w:rsidR="002C0283" w:rsidRPr="002C0283" w:rsidSect="002C02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627" w:rsidRDefault="00855627" w:rsidP="002C0283">
      <w:pPr>
        <w:spacing w:after="0" w:line="240" w:lineRule="auto"/>
      </w:pPr>
      <w:r>
        <w:separator/>
      </w:r>
    </w:p>
  </w:endnote>
  <w:endnote w:type="continuationSeparator" w:id="0">
    <w:p w:rsidR="00855627" w:rsidRDefault="00855627" w:rsidP="002C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627" w:rsidRDefault="00855627" w:rsidP="002C0283">
      <w:pPr>
        <w:spacing w:after="0" w:line="240" w:lineRule="auto"/>
      </w:pPr>
      <w:r>
        <w:separator/>
      </w:r>
    </w:p>
  </w:footnote>
  <w:footnote w:type="continuationSeparator" w:id="0">
    <w:p w:rsidR="00855627" w:rsidRDefault="00855627" w:rsidP="002C02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283" w:rsidRPr="002C0283" w:rsidRDefault="002C0283" w:rsidP="002C028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RELIGION IN THE MORDERN </w:t>
    </w:r>
    <w:r w:rsidRPr="002C0283">
      <w:rPr>
        <w:rFonts w:ascii="Times New Roman" w:hAnsi="Times New Roman" w:cs="Times New Roman"/>
        <w:sz w:val="24"/>
        <w:szCs w:val="24"/>
      </w:rPr>
      <w:t xml:space="preserve">WORLD </w:t>
    </w:r>
    <w:sdt>
      <w:sdtPr>
        <w:rPr>
          <w:rFonts w:ascii="Times New Roman" w:hAnsi="Times New Roman" w:cs="Times New Roman"/>
          <w:sz w:val="24"/>
          <w:szCs w:val="24"/>
        </w:rPr>
        <w:id w:val="-731307839"/>
        <w:docPartObj>
          <w:docPartGallery w:val="Page Numbers (Top of Page)"/>
          <w:docPartUnique/>
        </w:docPartObj>
      </w:sdtPr>
      <w:sdtEndPr>
        <w:rPr>
          <w:noProof/>
        </w:rPr>
      </w:sdtEndPr>
      <w:sdtContent>
        <w:r w:rsidRPr="002C0283">
          <w:rPr>
            <w:rFonts w:ascii="Times New Roman" w:hAnsi="Times New Roman" w:cs="Times New Roman"/>
            <w:sz w:val="24"/>
            <w:szCs w:val="24"/>
          </w:rPr>
          <w:fldChar w:fldCharType="begin"/>
        </w:r>
        <w:r w:rsidRPr="002C0283">
          <w:rPr>
            <w:rFonts w:ascii="Times New Roman" w:hAnsi="Times New Roman" w:cs="Times New Roman"/>
            <w:sz w:val="24"/>
            <w:szCs w:val="24"/>
          </w:rPr>
          <w:instrText xml:space="preserve"> PAGE   \* MERGEFORMAT </w:instrText>
        </w:r>
        <w:r w:rsidRPr="002C0283">
          <w:rPr>
            <w:rFonts w:ascii="Times New Roman" w:hAnsi="Times New Roman" w:cs="Times New Roman"/>
            <w:sz w:val="24"/>
            <w:szCs w:val="24"/>
          </w:rPr>
          <w:fldChar w:fldCharType="separate"/>
        </w:r>
        <w:r w:rsidR="00842031">
          <w:rPr>
            <w:rFonts w:ascii="Times New Roman" w:hAnsi="Times New Roman" w:cs="Times New Roman"/>
            <w:noProof/>
            <w:sz w:val="24"/>
            <w:szCs w:val="24"/>
          </w:rPr>
          <w:t>2</w:t>
        </w:r>
        <w:r w:rsidRPr="002C0283">
          <w:rPr>
            <w:rFonts w:ascii="Times New Roman" w:hAnsi="Times New Roman" w:cs="Times New Roman"/>
            <w:noProof/>
            <w:sz w:val="24"/>
            <w:szCs w:val="24"/>
          </w:rPr>
          <w:fldChar w:fldCharType="end"/>
        </w:r>
      </w:sdtContent>
    </w:sdt>
  </w:p>
  <w:p w:rsidR="002C0283" w:rsidRDefault="002C02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283" w:rsidRPr="002C0283" w:rsidRDefault="002C0283" w:rsidP="002C0283">
    <w:pPr>
      <w:pStyle w:val="Header"/>
      <w:spacing w:line="480" w:lineRule="auto"/>
      <w:rPr>
        <w:rFonts w:ascii="Times New Roman" w:hAnsi="Times New Roman" w:cs="Times New Roman"/>
        <w:sz w:val="24"/>
        <w:szCs w:val="24"/>
      </w:rPr>
    </w:pPr>
    <w:r w:rsidRPr="002C0283">
      <w:rPr>
        <w:rFonts w:ascii="Times New Roman" w:hAnsi="Times New Roman" w:cs="Times New Roman"/>
        <w:sz w:val="24"/>
        <w:szCs w:val="24"/>
      </w:rPr>
      <w:t>Running head: RELIGION IN THE MODERN WORLD</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7096941"/>
        <w:docPartObj>
          <w:docPartGallery w:val="Page Numbers (Top of Page)"/>
          <w:docPartUnique/>
        </w:docPartObj>
      </w:sdtPr>
      <w:sdtEndPr>
        <w:rPr>
          <w:noProof/>
        </w:rPr>
      </w:sdtEndPr>
      <w:sdtContent>
        <w:r w:rsidRPr="002C0283">
          <w:rPr>
            <w:rFonts w:ascii="Times New Roman" w:hAnsi="Times New Roman" w:cs="Times New Roman"/>
            <w:sz w:val="24"/>
            <w:szCs w:val="24"/>
          </w:rPr>
          <w:fldChar w:fldCharType="begin"/>
        </w:r>
        <w:r w:rsidRPr="002C0283">
          <w:rPr>
            <w:rFonts w:ascii="Times New Roman" w:hAnsi="Times New Roman" w:cs="Times New Roman"/>
            <w:sz w:val="24"/>
            <w:szCs w:val="24"/>
          </w:rPr>
          <w:instrText xml:space="preserve"> PAGE   \* MERGEFORMAT </w:instrText>
        </w:r>
        <w:r w:rsidRPr="002C0283">
          <w:rPr>
            <w:rFonts w:ascii="Times New Roman" w:hAnsi="Times New Roman" w:cs="Times New Roman"/>
            <w:sz w:val="24"/>
            <w:szCs w:val="24"/>
          </w:rPr>
          <w:fldChar w:fldCharType="separate"/>
        </w:r>
        <w:r w:rsidR="00710F72">
          <w:rPr>
            <w:rFonts w:ascii="Times New Roman" w:hAnsi="Times New Roman" w:cs="Times New Roman"/>
            <w:noProof/>
            <w:sz w:val="24"/>
            <w:szCs w:val="24"/>
          </w:rPr>
          <w:t>1</w:t>
        </w:r>
        <w:r w:rsidRPr="002C0283">
          <w:rPr>
            <w:rFonts w:ascii="Times New Roman" w:hAnsi="Times New Roman" w:cs="Times New Roman"/>
            <w:noProof/>
            <w:sz w:val="24"/>
            <w:szCs w:val="24"/>
          </w:rPr>
          <w:fldChar w:fldCharType="end"/>
        </w:r>
      </w:sdtContent>
    </w:sdt>
  </w:p>
  <w:p w:rsidR="002C0283" w:rsidRDefault="002C02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283"/>
    <w:rsid w:val="000C4598"/>
    <w:rsid w:val="000D0AAB"/>
    <w:rsid w:val="000D2D57"/>
    <w:rsid w:val="001B20B0"/>
    <w:rsid w:val="001B294A"/>
    <w:rsid w:val="001D2666"/>
    <w:rsid w:val="0023363F"/>
    <w:rsid w:val="00297A81"/>
    <w:rsid w:val="002C0283"/>
    <w:rsid w:val="003121D0"/>
    <w:rsid w:val="00390168"/>
    <w:rsid w:val="0040590F"/>
    <w:rsid w:val="00425224"/>
    <w:rsid w:val="00460A6A"/>
    <w:rsid w:val="005167BB"/>
    <w:rsid w:val="005405A8"/>
    <w:rsid w:val="006A0EE6"/>
    <w:rsid w:val="006E6589"/>
    <w:rsid w:val="00710F72"/>
    <w:rsid w:val="00730D35"/>
    <w:rsid w:val="007545C8"/>
    <w:rsid w:val="00764843"/>
    <w:rsid w:val="00794A3E"/>
    <w:rsid w:val="007A58F9"/>
    <w:rsid w:val="007B33FA"/>
    <w:rsid w:val="00835B2B"/>
    <w:rsid w:val="00842031"/>
    <w:rsid w:val="00855627"/>
    <w:rsid w:val="00932D1E"/>
    <w:rsid w:val="009A10F5"/>
    <w:rsid w:val="00A16F0A"/>
    <w:rsid w:val="00BB4600"/>
    <w:rsid w:val="00BD4F4E"/>
    <w:rsid w:val="00CA1278"/>
    <w:rsid w:val="00D06444"/>
    <w:rsid w:val="00D70DC8"/>
    <w:rsid w:val="00E73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283"/>
  </w:style>
  <w:style w:type="paragraph" w:styleId="Footer">
    <w:name w:val="footer"/>
    <w:basedOn w:val="Normal"/>
    <w:link w:val="FooterChar"/>
    <w:uiPriority w:val="99"/>
    <w:unhideWhenUsed/>
    <w:rsid w:val="002C0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283"/>
  </w:style>
  <w:style w:type="character" w:styleId="Hyperlink">
    <w:name w:val="Hyperlink"/>
    <w:basedOn w:val="DefaultParagraphFont"/>
    <w:uiPriority w:val="99"/>
    <w:unhideWhenUsed/>
    <w:rsid w:val="00932D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283"/>
  </w:style>
  <w:style w:type="paragraph" w:styleId="Footer">
    <w:name w:val="footer"/>
    <w:basedOn w:val="Normal"/>
    <w:link w:val="FooterChar"/>
    <w:uiPriority w:val="99"/>
    <w:unhideWhenUsed/>
    <w:rsid w:val="002C0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283"/>
  </w:style>
  <w:style w:type="character" w:styleId="Hyperlink">
    <w:name w:val="Hyperlink"/>
    <w:basedOn w:val="DefaultParagraphFont"/>
    <w:uiPriority w:val="99"/>
    <w:unhideWhenUsed/>
    <w:rsid w:val="00932D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23780231187604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asonablefaith.org/writings/popular-writings/practical-issues/a-christian-perspective-on-homosexualit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interactive/2015/06/05/us/samesex-scriptu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8</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2019-05-20T08:10:00Z</dcterms:created>
  <dcterms:modified xsi:type="dcterms:W3CDTF">2019-05-20T14:37:00Z</dcterms:modified>
</cp:coreProperties>
</file>